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DF" w:rsidRDefault="00BA0ADF" w:rsidP="00BA0AD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A0ADF" w:rsidRDefault="00BA0ADF" w:rsidP="00BA0AD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0ADF" w:rsidRDefault="00BA0ADF" w:rsidP="00BA0AD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A0ADF" w:rsidRDefault="00BA0ADF" w:rsidP="00BA0AD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0ADF" w:rsidRDefault="00BA0ADF" w:rsidP="00BA0AD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22 DE MAYO DE  2013</w:t>
      </w:r>
    </w:p>
    <w:p w:rsidR="00BA0ADF" w:rsidRDefault="00BA0ADF" w:rsidP="00BA0AD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0ADF" w:rsidRDefault="00BA0ADF" w:rsidP="00BA0ADF">
      <w:pPr>
        <w:tabs>
          <w:tab w:val="center" w:pos="4253"/>
        </w:tabs>
        <w:suppressAutoHyphens/>
        <w:jc w:val="center"/>
        <w:rPr>
          <w:rFonts w:cs="Arial"/>
        </w:rPr>
      </w:pPr>
      <w:r w:rsidRPr="00BA0ADF">
        <w:rPr>
          <w:rFonts w:ascii="Helvetica" w:hAnsi="Helvetica"/>
          <w:b/>
          <w:lang w:val="es-ES_tradnl"/>
        </w:rPr>
        <w:t>(E. E. Nº 2012-17-</w:t>
      </w:r>
      <w:r>
        <w:rPr>
          <w:rFonts w:ascii="Arial" w:hAnsi="Arial" w:cs="Arial"/>
          <w:b/>
          <w:lang w:val="es-UY"/>
        </w:rPr>
        <w:t xml:space="preserve">1-0001480 </w:t>
      </w:r>
      <w:r>
        <w:rPr>
          <w:rFonts w:ascii="Arial" w:hAnsi="Arial" w:cs="Arial"/>
          <w:b/>
        </w:rPr>
        <w:t>E. N° 2321/13)</w:t>
      </w:r>
    </w:p>
    <w:p w:rsidR="00BA0ADF" w:rsidRDefault="00BA0ADF" w:rsidP="00BA0ADF">
      <w:pPr>
        <w:rPr>
          <w:rFonts w:ascii="Arial" w:hAnsi="Arial" w:cs="Arial"/>
          <w:b/>
          <w:lang w:val="es-ES_tradnl"/>
        </w:rPr>
      </w:pPr>
    </w:p>
    <w:p w:rsidR="00BA0ADF" w:rsidRPr="00746AE9" w:rsidRDefault="00BA0ADF" w:rsidP="00BA0ADF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b/>
          <w:snapToGrid/>
          <w:szCs w:val="24"/>
        </w:rPr>
        <w:t>“VISTO: l</w:t>
      </w:r>
      <w:r w:rsidRPr="00746AE9">
        <w:rPr>
          <w:rFonts w:ascii="Arial" w:hAnsi="Arial" w:cs="Arial"/>
          <w:snapToGrid/>
          <w:szCs w:val="24"/>
        </w:rPr>
        <w:t>as nuevas actuaciones remitidas por el Ministerio de Economía y Finanzas</w:t>
      </w:r>
      <w:r>
        <w:rPr>
          <w:rFonts w:ascii="Arial" w:hAnsi="Arial" w:cs="Arial"/>
          <w:snapToGrid/>
          <w:szCs w:val="24"/>
        </w:rPr>
        <w:t>,</w:t>
      </w:r>
      <w:r w:rsidRPr="00746AE9">
        <w:rPr>
          <w:rFonts w:ascii="Arial" w:hAnsi="Arial" w:cs="Arial"/>
          <w:snapToGrid/>
          <w:szCs w:val="24"/>
        </w:rPr>
        <w:t xml:space="preserve"> relacionadas con la transferencia al Ministerio de Ganadería, Agricultura y Pesca para atender la indemnización dispuesta por la Comisión Honoraria creada por la Ley Nº 15.845 de 15</w:t>
      </w:r>
      <w:r>
        <w:rPr>
          <w:rFonts w:ascii="Arial" w:hAnsi="Arial" w:cs="Arial"/>
          <w:snapToGrid/>
          <w:szCs w:val="24"/>
        </w:rPr>
        <w:t xml:space="preserve"> de diciembre de </w:t>
      </w:r>
      <w:r w:rsidRPr="00746AE9">
        <w:rPr>
          <w:rFonts w:ascii="Arial" w:hAnsi="Arial" w:cs="Arial"/>
          <w:snapToGrid/>
          <w:szCs w:val="24"/>
        </w:rPr>
        <w:t>1986:</w:t>
      </w:r>
    </w:p>
    <w:p w:rsidR="00BA0ADF" w:rsidRPr="00746AE9" w:rsidRDefault="00BA0ADF" w:rsidP="00BA0ADF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snapToGrid/>
          <w:szCs w:val="24"/>
        </w:rPr>
        <w:t>RESULTANDO: 1</w:t>
      </w:r>
      <w:r w:rsidRPr="00746AE9">
        <w:rPr>
          <w:rFonts w:ascii="Arial" w:hAnsi="Arial" w:cs="Arial"/>
          <w:b/>
          <w:snapToGrid/>
          <w:szCs w:val="24"/>
        </w:rPr>
        <w:t>)</w:t>
      </w:r>
      <w:r w:rsidRPr="00746AE9">
        <w:rPr>
          <w:rFonts w:ascii="Arial" w:hAnsi="Arial" w:cs="Arial"/>
          <w:snapToGrid/>
          <w:szCs w:val="24"/>
        </w:rPr>
        <w:t xml:space="preserve"> que</w:t>
      </w:r>
      <w:r>
        <w:rPr>
          <w:rFonts w:ascii="Arial" w:hAnsi="Arial" w:cs="Arial"/>
          <w:snapToGrid/>
          <w:szCs w:val="24"/>
        </w:rPr>
        <w:t>,</w:t>
      </w:r>
      <w:r w:rsidRPr="00746AE9">
        <w:rPr>
          <w:rFonts w:ascii="Arial" w:hAnsi="Arial" w:cs="Arial"/>
          <w:snapToGrid/>
          <w:szCs w:val="24"/>
        </w:rPr>
        <w:t xml:space="preserve"> por Resolución Nº 8712 de 19</w:t>
      </w:r>
      <w:r>
        <w:rPr>
          <w:rFonts w:ascii="Arial" w:hAnsi="Arial" w:cs="Arial"/>
          <w:snapToGrid/>
          <w:szCs w:val="24"/>
        </w:rPr>
        <w:t xml:space="preserve"> de abril de </w:t>
      </w:r>
      <w:r w:rsidRPr="00746AE9">
        <w:rPr>
          <w:rFonts w:ascii="Arial" w:hAnsi="Arial" w:cs="Arial"/>
          <w:snapToGrid/>
          <w:szCs w:val="24"/>
        </w:rPr>
        <w:t xml:space="preserve">2013, </w:t>
      </w:r>
      <w:r w:rsidRPr="00746AE9">
        <w:rPr>
          <w:rFonts w:ascii="Arial" w:hAnsi="Arial" w:cs="Arial"/>
        </w:rPr>
        <w:t xml:space="preserve">mediante la cual se autoriza al </w:t>
      </w:r>
      <w:r w:rsidRPr="00746AE9">
        <w:rPr>
          <w:rFonts w:ascii="Arial" w:hAnsi="Arial" w:cs="Arial"/>
          <w:spacing w:val="-3"/>
          <w:lang w:val="es-ES_tradnl"/>
        </w:rPr>
        <w:t>Ministerio de Economía y Finanzas a transferir</w:t>
      </w:r>
      <w:r w:rsidRPr="00746AE9">
        <w:rPr>
          <w:rFonts w:ascii="Arial" w:hAnsi="Arial" w:cs="Arial"/>
          <w:lang w:val="es-UY"/>
        </w:rPr>
        <w:t xml:space="preserve"> al Ministerio de Ganadería, Agricultura y Pesca, equivalente a pesos uruguayos </w:t>
      </w:r>
      <w:r>
        <w:rPr>
          <w:rFonts w:ascii="Arial" w:hAnsi="Arial" w:cs="Arial"/>
          <w:lang w:val="es-UY"/>
        </w:rPr>
        <w:t>en</w:t>
      </w:r>
      <w:r w:rsidRPr="00746AE9">
        <w:rPr>
          <w:rFonts w:ascii="Arial" w:hAnsi="Arial" w:cs="Arial"/>
          <w:lang w:val="es-UY"/>
        </w:rPr>
        <w:t xml:space="preserve"> Unidades Indexadas 32.903</w:t>
      </w:r>
      <w:r>
        <w:rPr>
          <w:rFonts w:ascii="Arial" w:hAnsi="Arial" w:cs="Arial"/>
          <w:lang w:val="es-UY"/>
        </w:rPr>
        <w:t>,</w:t>
      </w:r>
      <w:r w:rsidRPr="00746AE9">
        <w:rPr>
          <w:rFonts w:ascii="Arial" w:hAnsi="Arial" w:cs="Arial"/>
          <w:lang w:val="es-UY"/>
        </w:rPr>
        <w:t xml:space="preserve">95, para atender las indemnizaciones dispuesta por la Comisión Honoraria creada por la Ley </w:t>
      </w:r>
      <w:r>
        <w:rPr>
          <w:rFonts w:ascii="Arial" w:hAnsi="Arial" w:cs="Arial"/>
          <w:lang w:val="es-UY"/>
        </w:rPr>
        <w:t xml:space="preserve">           </w:t>
      </w:r>
      <w:r w:rsidRPr="00746AE9">
        <w:rPr>
          <w:rFonts w:ascii="Arial" w:hAnsi="Arial" w:cs="Arial"/>
          <w:lang w:val="es-UY"/>
        </w:rPr>
        <w:t>Nº 15.845 de 15</w:t>
      </w:r>
      <w:r>
        <w:rPr>
          <w:rFonts w:ascii="Arial" w:hAnsi="Arial" w:cs="Arial"/>
          <w:lang w:val="es-UY"/>
        </w:rPr>
        <w:t xml:space="preserve"> de diciembre de </w:t>
      </w:r>
      <w:r w:rsidRPr="00746AE9">
        <w:rPr>
          <w:rFonts w:ascii="Arial" w:hAnsi="Arial" w:cs="Arial"/>
          <w:lang w:val="es-UY"/>
        </w:rPr>
        <w:t>1986;</w:t>
      </w:r>
      <w:r w:rsidRPr="00746AE9">
        <w:rPr>
          <w:rFonts w:ascii="Arial" w:hAnsi="Arial" w:cs="Arial"/>
          <w:lang w:val="es-UY"/>
        </w:rPr>
        <w:tab/>
      </w:r>
    </w:p>
    <w:p w:rsidR="00BA0ADF" w:rsidRPr="00746AE9" w:rsidRDefault="00BA0ADF" w:rsidP="00BA0ADF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lang w:val="es-UY"/>
        </w:rPr>
        <w:t xml:space="preserve">                                              2) </w:t>
      </w:r>
      <w:r w:rsidRPr="00746AE9">
        <w:rPr>
          <w:rFonts w:ascii="Arial" w:hAnsi="Arial" w:cs="Arial"/>
          <w:lang w:val="es-UY"/>
        </w:rPr>
        <w:t>que en la misma se establece que la indemnización corresponde a las sumas a abonar a los propietarios afectados por las crecidas del Río Uruguay en la zona de embalse de Salto Grande, en concepto de indemnización por el valor de tierras y mejoras afectadas por debajo de la línea de la servidumbre impuesta  Padr</w:t>
      </w:r>
      <w:r>
        <w:rPr>
          <w:rFonts w:ascii="Arial" w:hAnsi="Arial" w:cs="Arial"/>
          <w:lang w:val="es-UY"/>
        </w:rPr>
        <w:t>ó</w:t>
      </w:r>
      <w:r w:rsidRPr="00746AE9">
        <w:rPr>
          <w:rFonts w:ascii="Arial" w:hAnsi="Arial" w:cs="Arial"/>
          <w:lang w:val="es-UY"/>
        </w:rPr>
        <w:t>n 7093  del  Departamento de Artigas:</w:t>
      </w:r>
    </w:p>
    <w:p w:rsidR="00BA0ADF" w:rsidRPr="00746AE9" w:rsidRDefault="00BA0ADF" w:rsidP="00BA0ADF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b/>
          <w:snapToGrid/>
          <w:szCs w:val="24"/>
        </w:rPr>
        <w:t xml:space="preserve">CONSIDERANDO: </w:t>
      </w:r>
      <w:r w:rsidRPr="00746AE9">
        <w:rPr>
          <w:rFonts w:ascii="Arial" w:hAnsi="Arial" w:cs="Arial"/>
          <w:snapToGrid/>
          <w:szCs w:val="24"/>
        </w:rPr>
        <w:t xml:space="preserve">lo establecido en el </w:t>
      </w:r>
      <w:r>
        <w:rPr>
          <w:rFonts w:ascii="Arial" w:hAnsi="Arial" w:cs="Arial"/>
          <w:snapToGrid/>
          <w:szCs w:val="24"/>
        </w:rPr>
        <w:t>A</w:t>
      </w:r>
      <w:r w:rsidRPr="00746AE9">
        <w:rPr>
          <w:rFonts w:ascii="Arial" w:hAnsi="Arial" w:cs="Arial"/>
          <w:snapToGrid/>
          <w:szCs w:val="24"/>
        </w:rPr>
        <w:t xml:space="preserve">rtículo 211 Literal </w:t>
      </w:r>
      <w:r>
        <w:rPr>
          <w:rFonts w:ascii="Arial" w:hAnsi="Arial" w:cs="Arial"/>
          <w:snapToGrid/>
          <w:szCs w:val="24"/>
        </w:rPr>
        <w:t>B</w:t>
      </w:r>
      <w:r w:rsidRPr="00746AE9">
        <w:rPr>
          <w:rFonts w:ascii="Arial" w:hAnsi="Arial" w:cs="Arial"/>
          <w:snapToGrid/>
          <w:szCs w:val="24"/>
        </w:rPr>
        <w:t>) de la Constitución de la República;</w:t>
      </w:r>
    </w:p>
    <w:p w:rsidR="00BA0ADF" w:rsidRDefault="00BA0ADF" w:rsidP="00BA0ADF">
      <w:pPr>
        <w:pStyle w:val="Ttulo2"/>
        <w:rPr>
          <w:rFonts w:cs="Arial"/>
          <w:snapToGrid/>
          <w:spacing w:val="0"/>
          <w:szCs w:val="24"/>
          <w:lang w:val="es-ES"/>
        </w:rPr>
      </w:pPr>
      <w:r>
        <w:rPr>
          <w:rFonts w:cs="Arial"/>
          <w:snapToGrid/>
          <w:spacing w:val="0"/>
          <w:szCs w:val="24"/>
          <w:lang w:val="es-ES"/>
        </w:rPr>
        <w:t>EL TRIBUNAL ACUERDA</w:t>
      </w:r>
    </w:p>
    <w:p w:rsidR="00BA0ADF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/>
          <w:szCs w:val="24"/>
        </w:rPr>
        <w:t xml:space="preserve">1)  </w:t>
      </w:r>
      <w:proofErr w:type="spellStart"/>
      <w:r w:rsidRPr="00746AE9">
        <w:rPr>
          <w:rFonts w:ascii="Arial" w:hAnsi="Arial" w:cs="Arial"/>
          <w:snapToGrid/>
          <w:szCs w:val="24"/>
        </w:rPr>
        <w:t>C</w:t>
      </w:r>
      <w:r w:rsidRPr="00746AE9">
        <w:rPr>
          <w:rFonts w:ascii="Arial" w:hAnsi="Arial" w:cs="Arial"/>
        </w:rPr>
        <w:t>ométese</w:t>
      </w:r>
      <w:proofErr w:type="spellEnd"/>
      <w:r w:rsidRPr="00746AE9">
        <w:rPr>
          <w:rFonts w:ascii="Arial" w:hAnsi="Arial" w:cs="Arial"/>
          <w:snapToGrid/>
          <w:szCs w:val="24"/>
        </w:rPr>
        <w:t xml:space="preserve"> </w:t>
      </w:r>
      <w:r>
        <w:rPr>
          <w:rFonts w:ascii="Arial" w:hAnsi="Arial" w:cs="Arial"/>
          <w:snapToGrid/>
          <w:szCs w:val="24"/>
        </w:rPr>
        <w:t xml:space="preserve"> </w:t>
      </w:r>
      <w:r w:rsidRPr="00746AE9">
        <w:rPr>
          <w:rFonts w:ascii="Arial" w:hAnsi="Arial" w:cs="Arial"/>
          <w:snapToGrid/>
          <w:szCs w:val="24"/>
        </w:rPr>
        <w:t xml:space="preserve">a </w:t>
      </w:r>
      <w:r>
        <w:rPr>
          <w:rFonts w:ascii="Arial" w:hAnsi="Arial" w:cs="Arial"/>
          <w:snapToGrid/>
          <w:szCs w:val="24"/>
        </w:rPr>
        <w:t xml:space="preserve"> </w:t>
      </w:r>
      <w:r w:rsidRPr="00746AE9">
        <w:rPr>
          <w:rFonts w:ascii="Arial" w:hAnsi="Arial" w:cs="Arial"/>
          <w:snapToGrid/>
          <w:szCs w:val="24"/>
        </w:rPr>
        <w:t xml:space="preserve">la </w:t>
      </w:r>
      <w:r>
        <w:rPr>
          <w:rFonts w:ascii="Arial" w:hAnsi="Arial" w:cs="Arial"/>
          <w:snapToGrid/>
          <w:szCs w:val="24"/>
        </w:rPr>
        <w:t xml:space="preserve"> </w:t>
      </w:r>
      <w:r w:rsidRPr="00746AE9">
        <w:rPr>
          <w:rFonts w:ascii="Arial" w:hAnsi="Arial" w:cs="Arial"/>
          <w:snapToGrid/>
          <w:szCs w:val="24"/>
        </w:rPr>
        <w:t xml:space="preserve">Contadora </w:t>
      </w:r>
      <w:r>
        <w:rPr>
          <w:rFonts w:ascii="Arial" w:hAnsi="Arial" w:cs="Arial"/>
          <w:snapToGrid/>
          <w:szCs w:val="24"/>
        </w:rPr>
        <w:t xml:space="preserve"> </w:t>
      </w:r>
      <w:r w:rsidRPr="00746AE9">
        <w:rPr>
          <w:rFonts w:ascii="Arial" w:hAnsi="Arial" w:cs="Arial"/>
          <w:snapToGrid/>
          <w:szCs w:val="24"/>
        </w:rPr>
        <w:t xml:space="preserve">Delegada en el Ministerio de Economía y Finanzas </w:t>
      </w:r>
      <w:r w:rsidRPr="00746AE9">
        <w:rPr>
          <w:rFonts w:ascii="Arial" w:hAnsi="Arial" w:cs="Arial"/>
        </w:rPr>
        <w:t xml:space="preserve">la intervención de la transferencia al Ministerio de Ganadería Agricultura y Pesca de la suma </w:t>
      </w:r>
      <w:r w:rsidRPr="00746AE9">
        <w:rPr>
          <w:rFonts w:ascii="Arial" w:hAnsi="Arial" w:cs="Arial"/>
          <w:lang w:val="es-UY"/>
        </w:rPr>
        <w:t xml:space="preserve">equivalente a pesos uruguayos </w:t>
      </w:r>
      <w:r>
        <w:rPr>
          <w:rFonts w:ascii="Arial" w:hAnsi="Arial" w:cs="Arial"/>
          <w:lang w:val="es-UY"/>
        </w:rPr>
        <w:t>en</w:t>
      </w:r>
      <w:r w:rsidRPr="00746AE9">
        <w:rPr>
          <w:rFonts w:ascii="Arial" w:hAnsi="Arial" w:cs="Arial"/>
          <w:lang w:val="es-UY"/>
        </w:rPr>
        <w:t xml:space="preserve"> Unidades Indexadas 32.903</w:t>
      </w:r>
      <w:r>
        <w:rPr>
          <w:rFonts w:ascii="Arial" w:hAnsi="Arial" w:cs="Arial"/>
          <w:lang w:val="es-UY"/>
        </w:rPr>
        <w:t>,</w:t>
      </w:r>
      <w:r w:rsidRPr="00746AE9">
        <w:rPr>
          <w:rFonts w:ascii="Arial" w:hAnsi="Arial" w:cs="Arial"/>
          <w:lang w:val="es-UY"/>
        </w:rPr>
        <w:t xml:space="preserve">95, </w:t>
      </w:r>
      <w:r w:rsidRPr="00746AE9">
        <w:rPr>
          <w:rFonts w:ascii="Arial" w:hAnsi="Arial" w:cs="Arial"/>
        </w:rPr>
        <w:t xml:space="preserve">para atender </w:t>
      </w:r>
      <w:r w:rsidRPr="00746AE9">
        <w:rPr>
          <w:rFonts w:ascii="Arial" w:hAnsi="Arial" w:cs="Arial"/>
          <w:lang w:val="es-UY"/>
        </w:rPr>
        <w:t>las indemnizaciones dispuesta por la Comisión Honoraria creada por la Ley Nº 15.845 de 15</w:t>
      </w:r>
      <w:r>
        <w:rPr>
          <w:rFonts w:ascii="Arial" w:hAnsi="Arial" w:cs="Arial"/>
          <w:lang w:val="es-UY"/>
        </w:rPr>
        <w:t xml:space="preserve"> de </w:t>
      </w:r>
      <w:r>
        <w:rPr>
          <w:rFonts w:ascii="Arial" w:hAnsi="Arial" w:cs="Arial"/>
          <w:lang w:val="es-UY"/>
        </w:rPr>
        <w:lastRenderedPageBreak/>
        <w:t xml:space="preserve">diciembre de </w:t>
      </w:r>
      <w:r w:rsidRPr="00746AE9">
        <w:rPr>
          <w:rFonts w:ascii="Arial" w:hAnsi="Arial" w:cs="Arial"/>
          <w:lang w:val="es-UY"/>
        </w:rPr>
        <w:t>1986</w:t>
      </w:r>
      <w:r>
        <w:rPr>
          <w:rFonts w:ascii="Arial" w:hAnsi="Arial" w:cs="Arial"/>
          <w:lang w:val="es-UY"/>
        </w:rPr>
        <w:t>,</w:t>
      </w:r>
      <w:r w:rsidRPr="00746AE9">
        <w:rPr>
          <w:rFonts w:ascii="Arial" w:hAnsi="Arial" w:cs="Arial"/>
          <w:lang w:val="es-UY"/>
        </w:rPr>
        <w:t xml:space="preserve"> </w:t>
      </w:r>
      <w:r w:rsidRPr="00746AE9">
        <w:rPr>
          <w:rFonts w:ascii="Arial" w:hAnsi="Arial" w:cs="Arial"/>
        </w:rPr>
        <w:t xml:space="preserve">previo control de su imputación al </w:t>
      </w:r>
      <w:r>
        <w:rPr>
          <w:rFonts w:ascii="Arial" w:hAnsi="Arial" w:cs="Arial"/>
        </w:rPr>
        <w:t>G</w:t>
      </w:r>
      <w:r w:rsidRPr="00746AE9">
        <w:rPr>
          <w:rFonts w:ascii="Arial" w:hAnsi="Arial" w:cs="Arial"/>
        </w:rPr>
        <w:t>rupo adecuado con disponibilidad suficiente</w:t>
      </w:r>
      <w:r>
        <w:rPr>
          <w:rFonts w:ascii="Arial" w:hAnsi="Arial" w:cs="Arial"/>
        </w:rPr>
        <w:t>;</w:t>
      </w:r>
    </w:p>
    <w:p w:rsidR="00BA0ADF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746AE9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 </w:t>
      </w:r>
      <w:r w:rsidRPr="00746AE9">
        <w:rPr>
          <w:rFonts w:ascii="Arial" w:hAnsi="Arial" w:cs="Arial"/>
        </w:rPr>
        <w:t>Comuníquese a</w:t>
      </w:r>
      <w:r>
        <w:rPr>
          <w:rFonts w:ascii="Arial" w:hAnsi="Arial" w:cs="Arial"/>
        </w:rPr>
        <w:t xml:space="preserve">l Ministerio de Economía y Finanzas y a </w:t>
      </w:r>
      <w:r w:rsidRPr="00746AE9">
        <w:rPr>
          <w:rFonts w:ascii="Arial" w:hAnsi="Arial" w:cs="Arial"/>
        </w:rPr>
        <w:t>la Contadora Delegada</w:t>
      </w:r>
      <w:r>
        <w:rPr>
          <w:rFonts w:ascii="Arial" w:hAnsi="Arial" w:cs="Arial"/>
        </w:rPr>
        <w:t>”.</w:t>
      </w:r>
    </w:p>
    <w:p w:rsidR="00BA0ADF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</w:p>
    <w:p w:rsidR="00BA0ADF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</w:p>
    <w:p w:rsidR="00BA0ADF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</w:p>
    <w:p w:rsidR="00BA0ADF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</w:p>
    <w:p w:rsidR="00BA0ADF" w:rsidRPr="00746AE9" w:rsidRDefault="00BA0ADF" w:rsidP="00BA0ADF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mb</w:t>
      </w:r>
      <w:proofErr w:type="spellEnd"/>
      <w:proofErr w:type="gramEnd"/>
    </w:p>
    <w:p w:rsidR="00D1487E" w:rsidRDefault="00D1487E"/>
    <w:sectPr w:rsidR="00D1487E" w:rsidSect="00BA0ADF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DF"/>
    <w:rsid w:val="000E32C0"/>
    <w:rsid w:val="00BA0ADF"/>
    <w:rsid w:val="00D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D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A0ADF"/>
    <w:pPr>
      <w:keepNext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A0ADF"/>
    <w:rPr>
      <w:rFonts w:ascii="Arial" w:eastAsia="Times New Roman" w:hAnsi="Arial" w:cs="Times New Roman"/>
      <w:b/>
      <w:snapToGrid w:val="0"/>
      <w:spacing w:val="-3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D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A0ADF"/>
    <w:pPr>
      <w:keepNext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A0ADF"/>
    <w:rPr>
      <w:rFonts w:ascii="Arial" w:eastAsia="Times New Roman" w:hAnsi="Arial" w:cs="Times New Roman"/>
      <w:b/>
      <w:snapToGrid w:val="0"/>
      <w:spacing w:val="-3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Company>Lenovo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2013-05-22T19:59:00Z</cp:lastPrinted>
  <dcterms:created xsi:type="dcterms:W3CDTF">2013-05-22T21:28:00Z</dcterms:created>
  <dcterms:modified xsi:type="dcterms:W3CDTF">2013-05-22T21:28:00Z</dcterms:modified>
</cp:coreProperties>
</file>